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67" w:rsidRDefault="000E1DFF">
      <w:pPr>
        <w:jc w:val="left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附件</w:t>
      </w:r>
      <w:r>
        <w:rPr>
          <w:rFonts w:ascii="华文宋体" w:eastAsia="华文宋体" w:hAnsi="华文宋体" w:cs="华文宋体" w:hint="eastAsia"/>
          <w:sz w:val="28"/>
          <w:szCs w:val="28"/>
        </w:rPr>
        <w:t xml:space="preserve">1           </w:t>
      </w:r>
    </w:p>
    <w:p w:rsidR="003C5B67" w:rsidRDefault="000E1DFF">
      <w:pPr>
        <w:jc w:val="center"/>
        <w:rPr>
          <w:rFonts w:ascii="黑体" w:eastAsia="黑体" w:hAnsi="黑体" w:cs="华文宋体" w:hint="eastAsia"/>
          <w:sz w:val="28"/>
          <w:szCs w:val="28"/>
        </w:rPr>
      </w:pPr>
      <w:r w:rsidRPr="00CD3F4C">
        <w:rPr>
          <w:rFonts w:ascii="黑体" w:eastAsia="黑体" w:hAnsi="黑体" w:cs="华文宋体" w:hint="eastAsia"/>
          <w:sz w:val="28"/>
          <w:szCs w:val="28"/>
        </w:rPr>
        <w:t>昆明冶金高等专科学校技能大师工作室考核表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867"/>
        <w:gridCol w:w="1425"/>
        <w:gridCol w:w="3750"/>
        <w:gridCol w:w="1721"/>
        <w:gridCol w:w="757"/>
      </w:tblGrid>
      <w:tr w:rsidR="003C5B67" w:rsidTr="00D668E3">
        <w:tc>
          <w:tcPr>
            <w:tcW w:w="867" w:type="dxa"/>
            <w:vAlign w:val="center"/>
          </w:tcPr>
          <w:p w:rsidR="003C5B67" w:rsidRPr="00D668E3" w:rsidRDefault="000E1DFF">
            <w:pPr>
              <w:rPr>
                <w:rFonts w:ascii="华文宋体" w:eastAsia="华文宋体" w:hAnsi="华文宋体" w:cs="华文宋体"/>
                <w:b/>
                <w:bCs/>
                <w:sz w:val="24"/>
                <w:lang w:bidi="th-TH"/>
              </w:rPr>
            </w:pPr>
            <w:r w:rsidRPr="00D668E3">
              <w:rPr>
                <w:rFonts w:ascii="华文宋体" w:eastAsia="华文宋体" w:hAnsi="华文宋体" w:cs="华文宋体" w:hint="eastAsia"/>
                <w:b/>
                <w:bCs/>
                <w:sz w:val="24"/>
                <w:lang w:bidi="th-TH"/>
              </w:rPr>
              <w:t>序号</w:t>
            </w:r>
          </w:p>
        </w:tc>
        <w:tc>
          <w:tcPr>
            <w:tcW w:w="1425" w:type="dxa"/>
            <w:vAlign w:val="center"/>
          </w:tcPr>
          <w:p w:rsidR="003C5B67" w:rsidRPr="00D668E3" w:rsidRDefault="000E1DFF">
            <w:pPr>
              <w:rPr>
                <w:rFonts w:ascii="华文宋体" w:eastAsia="华文宋体" w:hAnsi="华文宋体" w:cs="华文宋体"/>
                <w:b/>
                <w:bCs/>
                <w:sz w:val="24"/>
                <w:lang w:bidi="th-TH"/>
              </w:rPr>
            </w:pPr>
            <w:r w:rsidRPr="00D668E3">
              <w:rPr>
                <w:rFonts w:ascii="华文宋体" w:eastAsia="华文宋体" w:hAnsi="华文宋体" w:cs="华文宋体" w:hint="eastAsia"/>
                <w:b/>
                <w:bCs/>
                <w:sz w:val="24"/>
                <w:lang w:bidi="th-TH"/>
              </w:rPr>
              <w:t>考核指标</w:t>
            </w:r>
          </w:p>
        </w:tc>
        <w:tc>
          <w:tcPr>
            <w:tcW w:w="3750" w:type="dxa"/>
            <w:vAlign w:val="center"/>
          </w:tcPr>
          <w:p w:rsidR="003C5B67" w:rsidRPr="00D668E3" w:rsidRDefault="000E1DFF" w:rsidP="00D668E3">
            <w:pPr>
              <w:ind w:firstLineChars="300" w:firstLine="721"/>
              <w:rPr>
                <w:rFonts w:ascii="华文宋体" w:eastAsia="华文宋体" w:hAnsi="华文宋体" w:cs="华文宋体"/>
                <w:b/>
                <w:bCs/>
                <w:sz w:val="24"/>
                <w:lang w:bidi="th-TH"/>
              </w:rPr>
            </w:pPr>
            <w:r w:rsidRPr="00D668E3">
              <w:rPr>
                <w:rFonts w:ascii="华文宋体" w:eastAsia="华文宋体" w:hAnsi="华文宋体" w:cs="华文宋体" w:hint="eastAsia"/>
                <w:b/>
                <w:bCs/>
                <w:sz w:val="24"/>
                <w:lang w:bidi="th-TH"/>
              </w:rPr>
              <w:t>考核评分</w:t>
            </w:r>
          </w:p>
        </w:tc>
        <w:tc>
          <w:tcPr>
            <w:tcW w:w="1721" w:type="dxa"/>
            <w:vAlign w:val="center"/>
          </w:tcPr>
          <w:p w:rsidR="003C5B67" w:rsidRPr="00D668E3" w:rsidRDefault="000E1DFF">
            <w:pPr>
              <w:jc w:val="center"/>
              <w:rPr>
                <w:rFonts w:ascii="华文宋体" w:eastAsia="华文宋体" w:hAnsi="华文宋体" w:cs="华文宋体"/>
                <w:b/>
                <w:bCs/>
                <w:sz w:val="24"/>
                <w:lang w:bidi="th-TH"/>
              </w:rPr>
            </w:pPr>
            <w:r w:rsidRPr="00D668E3">
              <w:rPr>
                <w:rFonts w:ascii="华文宋体" w:eastAsia="华文宋体" w:hAnsi="华文宋体" w:cs="华文宋体" w:hint="eastAsia"/>
                <w:b/>
                <w:bCs/>
                <w:sz w:val="24"/>
                <w:lang w:bidi="th-TH"/>
              </w:rPr>
              <w:t>说明</w:t>
            </w:r>
          </w:p>
        </w:tc>
        <w:tc>
          <w:tcPr>
            <w:tcW w:w="757" w:type="dxa"/>
            <w:vAlign w:val="center"/>
          </w:tcPr>
          <w:p w:rsidR="003C5B67" w:rsidRPr="00D668E3" w:rsidRDefault="000E1DFF">
            <w:pPr>
              <w:rPr>
                <w:rFonts w:ascii="华文宋体" w:eastAsia="华文宋体" w:hAnsi="华文宋体" w:cs="华文宋体"/>
                <w:b/>
                <w:bCs/>
                <w:sz w:val="24"/>
                <w:lang w:bidi="th-TH"/>
              </w:rPr>
            </w:pPr>
            <w:r w:rsidRPr="00D668E3">
              <w:rPr>
                <w:rFonts w:ascii="华文宋体" w:eastAsia="华文宋体" w:hAnsi="华文宋体" w:cs="华文宋体" w:hint="eastAsia"/>
                <w:b/>
                <w:bCs/>
                <w:sz w:val="24"/>
                <w:lang w:bidi="th-TH"/>
              </w:rPr>
              <w:t>得分</w:t>
            </w:r>
          </w:p>
        </w:tc>
      </w:tr>
      <w:tr w:rsidR="003C5B67" w:rsidTr="00D668E3">
        <w:tc>
          <w:tcPr>
            <w:tcW w:w="867" w:type="dxa"/>
            <w:vAlign w:val="center"/>
          </w:tcPr>
          <w:p w:rsidR="003C5B67" w:rsidRPr="00D668E3" w:rsidRDefault="000E1DFF" w:rsidP="00D668E3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</w:p>
        </w:tc>
        <w:tc>
          <w:tcPr>
            <w:tcW w:w="1425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管理运行</w:t>
            </w:r>
          </w:p>
        </w:tc>
        <w:tc>
          <w:tcPr>
            <w:tcW w:w="3750" w:type="dxa"/>
            <w:vAlign w:val="center"/>
          </w:tcPr>
          <w:p w:rsidR="003C5B67" w:rsidRPr="00D668E3" w:rsidRDefault="000E1DFF">
            <w:pPr>
              <w:numPr>
                <w:ilvl w:val="0"/>
                <w:numId w:val="1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健全的技能大师工作室管理办法；</w:t>
            </w:r>
          </w:p>
          <w:p w:rsidR="003C5B67" w:rsidRPr="00D668E3" w:rsidRDefault="000E1DFF">
            <w:pPr>
              <w:numPr>
                <w:ilvl w:val="0"/>
                <w:numId w:val="1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科学地制定发展规划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，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按照计划、实施、检查、总结、改进等环节进行管理，确保每一个环节落到实处；</w:t>
            </w:r>
          </w:p>
          <w:p w:rsidR="003C5B67" w:rsidRPr="00D668E3" w:rsidRDefault="000E1DFF">
            <w:pPr>
              <w:numPr>
                <w:ilvl w:val="0"/>
                <w:numId w:val="1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建立台账，对经费进行专门管理，专款专用；</w:t>
            </w:r>
          </w:p>
          <w:p w:rsidR="003C5B67" w:rsidRPr="00D668E3" w:rsidRDefault="000E1DFF">
            <w:pPr>
              <w:numPr>
                <w:ilvl w:val="0"/>
                <w:numId w:val="1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开展重大活动或取得重大成果等，应及时向工程训练部、教务处、科技处、人力资源处等有关部门报告；</w:t>
            </w:r>
          </w:p>
          <w:p w:rsidR="003C5B67" w:rsidRPr="00D668E3" w:rsidRDefault="000E1DFF">
            <w:pPr>
              <w:numPr>
                <w:ilvl w:val="0"/>
                <w:numId w:val="1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建立专门档案，加强档案管理；</w:t>
            </w:r>
          </w:p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（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6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）发挥带徒传技作用，每年培养高技能人才不少于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人，工作室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对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学生授课时间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累计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需达到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360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人时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/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学期或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720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人时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/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年。</w:t>
            </w:r>
          </w:p>
        </w:tc>
        <w:tc>
          <w:tcPr>
            <w:tcW w:w="1721" w:type="dxa"/>
            <w:vAlign w:val="center"/>
          </w:tcPr>
          <w:p w:rsidR="003C5B67" w:rsidRPr="00D668E3" w:rsidRDefault="000E1DFF" w:rsidP="000E1DFF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基本分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40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</w:t>
            </w:r>
          </w:p>
        </w:tc>
        <w:tc>
          <w:tcPr>
            <w:tcW w:w="757" w:type="dxa"/>
            <w:vAlign w:val="center"/>
          </w:tcPr>
          <w:p w:rsidR="003C5B67" w:rsidRPr="00D668E3" w:rsidRDefault="003C5B67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</w:p>
        </w:tc>
      </w:tr>
      <w:tr w:rsidR="003C5B67" w:rsidTr="00D668E3">
        <w:tc>
          <w:tcPr>
            <w:tcW w:w="867" w:type="dxa"/>
            <w:vAlign w:val="center"/>
          </w:tcPr>
          <w:p w:rsidR="003C5B67" w:rsidRPr="00D668E3" w:rsidRDefault="000E1DFF" w:rsidP="00D668E3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</w:t>
            </w:r>
          </w:p>
        </w:tc>
        <w:tc>
          <w:tcPr>
            <w:tcW w:w="1425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团队建设</w:t>
            </w:r>
          </w:p>
        </w:tc>
        <w:tc>
          <w:tcPr>
            <w:tcW w:w="3750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（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）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团队成员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最少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人得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分，每增加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人得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分，累计加分不超过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45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岁以下教师高于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70%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加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分；</w:t>
            </w:r>
          </w:p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（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）团队成员获得技术、技能职称晋升，每人次加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分，累计不超过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分；</w:t>
            </w:r>
          </w:p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（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）工作室主持人获得科研、教研、教学比赛等国家级成果及奖励得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分，省级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分，厅级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分。成员获得分别为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、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8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分、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分。同一奖项，</w:t>
            </w:r>
            <w:proofErr w:type="gramStart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取最高</w:t>
            </w:r>
            <w:proofErr w:type="gramEnd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奖项计分，不进行累计。</w:t>
            </w:r>
          </w:p>
        </w:tc>
        <w:tc>
          <w:tcPr>
            <w:tcW w:w="1721" w:type="dxa"/>
            <w:vAlign w:val="center"/>
          </w:tcPr>
          <w:p w:rsidR="003C5B67" w:rsidRPr="00D668E3" w:rsidRDefault="000E1DFF" w:rsidP="000E1DFF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按考核</w:t>
            </w:r>
            <w:bookmarkStart w:id="0" w:name="_GoBack"/>
            <w:bookmarkEnd w:id="0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评分点加分</w:t>
            </w:r>
          </w:p>
        </w:tc>
        <w:tc>
          <w:tcPr>
            <w:tcW w:w="757" w:type="dxa"/>
            <w:vAlign w:val="center"/>
          </w:tcPr>
          <w:p w:rsidR="003C5B67" w:rsidRPr="00D668E3" w:rsidRDefault="003C5B67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</w:p>
        </w:tc>
      </w:tr>
      <w:tr w:rsidR="003C5B67" w:rsidTr="00D668E3">
        <w:tc>
          <w:tcPr>
            <w:tcW w:w="867" w:type="dxa"/>
            <w:vAlign w:val="center"/>
          </w:tcPr>
          <w:p w:rsidR="003C5B67" w:rsidRPr="00D668E3" w:rsidRDefault="000E1DFF" w:rsidP="00D668E3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</w:t>
            </w:r>
          </w:p>
        </w:tc>
        <w:tc>
          <w:tcPr>
            <w:tcW w:w="1425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人才培养</w:t>
            </w:r>
          </w:p>
        </w:tc>
        <w:tc>
          <w:tcPr>
            <w:tcW w:w="3750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指导学生获国家级竞赛奖励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分（一等奖为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分，依次递减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分）；获省级竞赛奖励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分（一等奖为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分，依次递减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4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分），获厅级竞赛奖励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分（一等奖为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分，依次递减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2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分）。同一奖项，</w:t>
            </w:r>
            <w:proofErr w:type="gramStart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取最高</w:t>
            </w:r>
            <w:proofErr w:type="gramEnd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奖项计分，不进行累计。</w:t>
            </w:r>
          </w:p>
        </w:tc>
        <w:tc>
          <w:tcPr>
            <w:tcW w:w="1721" w:type="dxa"/>
            <w:vAlign w:val="center"/>
          </w:tcPr>
          <w:p w:rsidR="003C5B67" w:rsidRPr="00D668E3" w:rsidRDefault="000E1DFF" w:rsidP="000E1DFF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按考核评分点加分</w:t>
            </w:r>
          </w:p>
        </w:tc>
        <w:tc>
          <w:tcPr>
            <w:tcW w:w="757" w:type="dxa"/>
            <w:vAlign w:val="center"/>
          </w:tcPr>
          <w:p w:rsidR="003C5B67" w:rsidRPr="00D668E3" w:rsidRDefault="003C5B67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</w:p>
        </w:tc>
      </w:tr>
      <w:tr w:rsidR="003C5B67" w:rsidTr="00D668E3">
        <w:tc>
          <w:tcPr>
            <w:tcW w:w="867" w:type="dxa"/>
            <w:vAlign w:val="center"/>
          </w:tcPr>
          <w:p w:rsidR="003C5B67" w:rsidRPr="00D668E3" w:rsidRDefault="000E1DFF" w:rsidP="00D668E3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4</w:t>
            </w:r>
          </w:p>
        </w:tc>
        <w:tc>
          <w:tcPr>
            <w:tcW w:w="1425" w:type="dxa"/>
            <w:vAlign w:val="center"/>
          </w:tcPr>
          <w:p w:rsidR="003C5B67" w:rsidRPr="00D668E3" w:rsidRDefault="000E1DF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社会效益</w:t>
            </w:r>
          </w:p>
        </w:tc>
        <w:tc>
          <w:tcPr>
            <w:tcW w:w="3750" w:type="dxa"/>
            <w:vAlign w:val="center"/>
          </w:tcPr>
          <w:p w:rsidR="003C5B67" w:rsidRPr="00D668E3" w:rsidRDefault="000E1DFF">
            <w:pPr>
              <w:numPr>
                <w:ilvl w:val="0"/>
                <w:numId w:val="2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开展技术研发，协助解决企业生产技术难题，推动技术进步，为企业创造一定的经济效益。每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万元得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分，最高不超过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分；</w:t>
            </w:r>
          </w:p>
          <w:p w:rsidR="003C5B67" w:rsidRPr="00D668E3" w:rsidRDefault="000E1DFF">
            <w:pPr>
              <w:numPr>
                <w:ilvl w:val="0"/>
                <w:numId w:val="2"/>
              </w:num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承担和参与行业性、区域性技术技能培训、展示、交流、协作和推广活动，推动行业、区域技能人才队伍建设。对外培训每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40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人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.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学时得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分，累计不超过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分；</w:t>
            </w:r>
          </w:p>
          <w:p w:rsidR="003C5B67" w:rsidRPr="00D668E3" w:rsidRDefault="000E1DFF" w:rsidP="009135AF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（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3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）取得重大技术技能成果、软著、实用新型专利加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5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分，发明专利加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10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分</w:t>
            </w:r>
            <w:r w:rsidR="009135AF"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。</w:t>
            </w: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同一项目加分</w:t>
            </w:r>
            <w:proofErr w:type="gramStart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不</w:t>
            </w:r>
            <w:proofErr w:type="gramEnd"/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累计。</w:t>
            </w:r>
          </w:p>
        </w:tc>
        <w:tc>
          <w:tcPr>
            <w:tcW w:w="1721" w:type="dxa"/>
            <w:vAlign w:val="center"/>
          </w:tcPr>
          <w:p w:rsidR="003C5B67" w:rsidRPr="00D668E3" w:rsidRDefault="000E1DFF" w:rsidP="000E1DFF">
            <w:pPr>
              <w:jc w:val="center"/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  <w:r w:rsidRPr="00D668E3">
              <w:rPr>
                <w:rFonts w:asciiTheme="minorEastAsia" w:hAnsiTheme="minorEastAsia" w:cs="华文宋体" w:hint="eastAsia"/>
                <w:sz w:val="18"/>
                <w:szCs w:val="18"/>
                <w:lang w:bidi="th-TH"/>
              </w:rPr>
              <w:t>按考核评分点加分</w:t>
            </w:r>
          </w:p>
        </w:tc>
        <w:tc>
          <w:tcPr>
            <w:tcW w:w="757" w:type="dxa"/>
            <w:vAlign w:val="center"/>
          </w:tcPr>
          <w:p w:rsidR="003C5B67" w:rsidRPr="00D668E3" w:rsidRDefault="003C5B67">
            <w:pPr>
              <w:rPr>
                <w:rFonts w:asciiTheme="minorEastAsia" w:hAnsiTheme="minorEastAsia" w:cs="华文宋体"/>
                <w:sz w:val="18"/>
                <w:szCs w:val="18"/>
                <w:lang w:bidi="th-TH"/>
              </w:rPr>
            </w:pPr>
          </w:p>
        </w:tc>
      </w:tr>
    </w:tbl>
    <w:p w:rsidR="003C5B67" w:rsidRPr="00D668E3" w:rsidRDefault="000E1DFF" w:rsidP="00D668E3">
      <w:pPr>
        <w:pStyle w:val="Default"/>
        <w:spacing w:line="600" w:lineRule="exact"/>
        <w:ind w:firstLineChars="200" w:firstLine="360"/>
        <w:jc w:val="both"/>
        <w:rPr>
          <w:rFonts w:asciiTheme="minorEastAsia" w:eastAsiaTheme="minorEastAsia" w:hAnsiTheme="minorEastAsia"/>
          <w:sz w:val="18"/>
          <w:szCs w:val="18"/>
        </w:rPr>
      </w:pPr>
      <w:r w:rsidRPr="00D668E3">
        <w:rPr>
          <w:rFonts w:asciiTheme="minorEastAsia" w:eastAsiaTheme="minorEastAsia" w:hAnsiTheme="minorEastAsia" w:hint="eastAsia"/>
          <w:sz w:val="18"/>
          <w:szCs w:val="18"/>
        </w:rPr>
        <w:t>备注：学校每年对技能大师工作室进行标准量化考核，考核结果分为：优秀（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90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分以上）、良好（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80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分以上）、合格（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60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分以上）、不合格（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60</w:t>
      </w:r>
      <w:r w:rsidRPr="00D668E3">
        <w:rPr>
          <w:rFonts w:asciiTheme="minorEastAsia" w:eastAsiaTheme="minorEastAsia" w:hAnsiTheme="minorEastAsia" w:hint="eastAsia"/>
          <w:sz w:val="18"/>
          <w:szCs w:val="18"/>
        </w:rPr>
        <w:t>分以下），优秀方能推荐为上一级的大师工作室，不合格的摘牌。</w:t>
      </w:r>
    </w:p>
    <w:sectPr w:rsidR="003C5B67" w:rsidRPr="00D668E3" w:rsidSect="00D668E3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9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E547"/>
    <w:multiLevelType w:val="singleLevel"/>
    <w:tmpl w:val="1747E547"/>
    <w:lvl w:ilvl="0">
      <w:start w:val="1"/>
      <w:numFmt w:val="decimal"/>
      <w:suff w:val="nothing"/>
      <w:lvlText w:val="（%1）"/>
      <w:lvlJc w:val="left"/>
    </w:lvl>
  </w:abstractNum>
  <w:abstractNum w:abstractNumId="1">
    <w:nsid w:val="5AB71BB7"/>
    <w:multiLevelType w:val="singleLevel"/>
    <w:tmpl w:val="5AB71BB7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D"/>
    <w:rsid w:val="000043A7"/>
    <w:rsid w:val="000E1DFF"/>
    <w:rsid w:val="000E492F"/>
    <w:rsid w:val="0010504C"/>
    <w:rsid w:val="00151F42"/>
    <w:rsid w:val="001B12F7"/>
    <w:rsid w:val="002C47F8"/>
    <w:rsid w:val="0032591D"/>
    <w:rsid w:val="003C5B67"/>
    <w:rsid w:val="004F50EB"/>
    <w:rsid w:val="00567DC9"/>
    <w:rsid w:val="005D11FD"/>
    <w:rsid w:val="00611A9E"/>
    <w:rsid w:val="00644C06"/>
    <w:rsid w:val="00695216"/>
    <w:rsid w:val="009135AF"/>
    <w:rsid w:val="00B46FEB"/>
    <w:rsid w:val="00BE5115"/>
    <w:rsid w:val="00CD3F4C"/>
    <w:rsid w:val="00D644C5"/>
    <w:rsid w:val="00D668E3"/>
    <w:rsid w:val="00E7431C"/>
    <w:rsid w:val="00F1286F"/>
    <w:rsid w:val="00F443A2"/>
    <w:rsid w:val="00FC7279"/>
    <w:rsid w:val="28F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2DA2BF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2DA2BF"/>
      </w:pBdr>
      <w:spacing w:after="300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table" w:styleId="a8">
    <w:name w:val="Table Grid"/>
    <w:basedOn w:val="a1"/>
    <w:qFormat/>
    <w:pPr>
      <w:widowControl w:val="0"/>
      <w:jc w:val="both"/>
    </w:pPr>
    <w:rPr>
      <w:rFonts w:eastAsia="微软雅黑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2">
    <w:name w:val="标题 Char"/>
    <w:link w:val="a7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1">
    <w:name w:val="副标题 Char"/>
    <w:link w:val="a6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b">
    <w:name w:val="No Spacing"/>
    <w:uiPriority w:val="1"/>
    <w:qFormat/>
    <w:rPr>
      <w:sz w:val="22"/>
      <w:szCs w:val="22"/>
      <w:lang w:bidi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/>
    </w:rPr>
  </w:style>
  <w:style w:type="character" w:customStyle="1" w:styleId="Char3">
    <w:name w:val="引用 Char"/>
    <w:link w:val="ad"/>
    <w:uiPriority w:val="29"/>
    <w:rPr>
      <w:i/>
      <w:iCs/>
      <w:color w:val="000000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4">
    <w:name w:val="明显引用 Char"/>
    <w:link w:val="ae"/>
    <w:uiPriority w:val="30"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2DA2BF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2DA2BF"/>
      </w:pBdr>
      <w:spacing w:after="300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table" w:styleId="a8">
    <w:name w:val="Table Grid"/>
    <w:basedOn w:val="a1"/>
    <w:qFormat/>
    <w:pPr>
      <w:widowControl w:val="0"/>
      <w:jc w:val="both"/>
    </w:pPr>
    <w:rPr>
      <w:rFonts w:eastAsia="微软雅黑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2">
    <w:name w:val="标题 Char"/>
    <w:link w:val="a7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1">
    <w:name w:val="副标题 Char"/>
    <w:link w:val="a6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b">
    <w:name w:val="No Spacing"/>
    <w:uiPriority w:val="1"/>
    <w:qFormat/>
    <w:rPr>
      <w:sz w:val="22"/>
      <w:szCs w:val="22"/>
      <w:lang w:bidi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/>
    </w:rPr>
  </w:style>
  <w:style w:type="character" w:customStyle="1" w:styleId="Char3">
    <w:name w:val="引用 Char"/>
    <w:link w:val="ad"/>
    <w:uiPriority w:val="29"/>
    <w:rPr>
      <w:i/>
      <w:iCs/>
      <w:color w:val="000000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4">
    <w:name w:val="明显引用 Char"/>
    <w:link w:val="ae"/>
    <w:uiPriority w:val="30"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尹晓丽</dc:creator>
  <cp:lastModifiedBy>邱鹏瑞</cp:lastModifiedBy>
  <cp:revision>13</cp:revision>
  <dcterms:created xsi:type="dcterms:W3CDTF">2019-09-15T15:16:00Z</dcterms:created>
  <dcterms:modified xsi:type="dcterms:W3CDTF">2019-10-18T03:38:00Z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